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A9" w:rsidRDefault="00577BD1">
      <w:pPr>
        <w:framePr w:wrap="none" w:vAnchor="page" w:hAnchor="page" w:x="5922" w:y="731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381635" cy="493395"/>
            <wp:effectExtent l="0" t="0" r="0" b="1905"/>
            <wp:docPr id="1" name="Рисунок 1" descr="C:\Users\ICBR-IT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BR-IT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6A9" w:rsidRDefault="003646A9">
      <w:pPr>
        <w:framePr w:wrap="none" w:vAnchor="page" w:hAnchor="page" w:x="5922" w:y="293"/>
      </w:pPr>
    </w:p>
    <w:p w:rsidR="003646A9" w:rsidRDefault="00816DF3">
      <w:pPr>
        <w:pStyle w:val="30"/>
        <w:framePr w:w="9816" w:h="700" w:hRule="exact" w:wrap="none" w:vAnchor="page" w:hAnchor="page" w:x="1281" w:y="1627"/>
        <w:shd w:val="clear" w:color="auto" w:fill="auto"/>
        <w:ind w:left="1180" w:right="80"/>
      </w:pPr>
      <w:r>
        <w:t>СОВЕТ НАРОДНЫХ ДЕПУТАТОВ БЛАГОВЕЩЕНСКОГО</w:t>
      </w:r>
      <w:r>
        <w:br/>
        <w:t>МУНИЦИПАЛЬНОГО ОКРУГА АМУРСКОЙ ОБЛАСТИ</w:t>
      </w:r>
    </w:p>
    <w:p w:rsidR="003646A9" w:rsidRDefault="00816DF3">
      <w:pPr>
        <w:pStyle w:val="40"/>
        <w:framePr w:w="9816" w:h="998" w:hRule="exact" w:wrap="none" w:vAnchor="page" w:hAnchor="page" w:x="1281" w:y="2298"/>
        <w:shd w:val="clear" w:color="auto" w:fill="auto"/>
        <w:spacing w:after="185" w:line="280" w:lineRule="exact"/>
        <w:ind w:right="80"/>
      </w:pPr>
      <w:r>
        <w:t>(первый созыв)</w:t>
      </w:r>
    </w:p>
    <w:p w:rsidR="003646A9" w:rsidRDefault="00816DF3">
      <w:pPr>
        <w:pStyle w:val="10"/>
        <w:framePr w:w="9816" w:h="998" w:hRule="exact" w:wrap="none" w:vAnchor="page" w:hAnchor="page" w:x="1281" w:y="2298"/>
        <w:shd w:val="clear" w:color="auto" w:fill="auto"/>
        <w:spacing w:before="0" w:after="0" w:line="440" w:lineRule="exact"/>
        <w:ind w:right="80"/>
      </w:pPr>
      <w:bookmarkStart w:id="1" w:name="bookmark0"/>
      <w:r>
        <w:t>РЕШЕНИЕ</w:t>
      </w:r>
      <w:bookmarkEnd w:id="1"/>
    </w:p>
    <w:p w:rsidR="003646A9" w:rsidRDefault="00816DF3">
      <w:pPr>
        <w:pStyle w:val="50"/>
        <w:framePr w:wrap="none" w:vAnchor="page" w:hAnchor="page" w:x="1281" w:y="3365"/>
        <w:shd w:val="clear" w:color="auto" w:fill="auto"/>
        <w:tabs>
          <w:tab w:val="left" w:pos="8570"/>
        </w:tabs>
        <w:spacing w:before="0" w:after="0" w:line="200" w:lineRule="exact"/>
        <w:ind w:left="180"/>
      </w:pPr>
      <w:r>
        <w:t xml:space="preserve">Принято Советом народных </w:t>
      </w:r>
      <w:r>
        <w:t>депутатов Благовещенского муниципального округа</w:t>
      </w:r>
      <w:r>
        <w:tab/>
        <w:t>28.04.2023 г.</w:t>
      </w:r>
    </w:p>
    <w:p w:rsidR="003646A9" w:rsidRDefault="00816DF3">
      <w:pPr>
        <w:pStyle w:val="20"/>
        <w:framePr w:w="9816" w:h="2397" w:hRule="exact" w:wrap="none" w:vAnchor="page" w:hAnchor="page" w:x="1281" w:y="3965"/>
        <w:shd w:val="clear" w:color="auto" w:fill="auto"/>
        <w:spacing w:before="0" w:after="0" w:line="260" w:lineRule="exact"/>
        <w:ind w:firstLine="880"/>
      </w:pPr>
      <w:r>
        <w:t>О внесении изменений в Устав Благовещенского муниципального округа</w:t>
      </w:r>
    </w:p>
    <w:p w:rsidR="003646A9" w:rsidRDefault="00816DF3">
      <w:pPr>
        <w:pStyle w:val="20"/>
        <w:framePr w:w="9816" w:h="2397" w:hRule="exact" w:wrap="none" w:vAnchor="page" w:hAnchor="page" w:x="1281" w:y="3965"/>
        <w:shd w:val="clear" w:color="auto" w:fill="auto"/>
        <w:spacing w:before="0" w:after="556" w:line="260" w:lineRule="exact"/>
        <w:ind w:right="80"/>
        <w:jc w:val="center"/>
      </w:pPr>
      <w:r>
        <w:t>Амурской области</w:t>
      </w:r>
    </w:p>
    <w:p w:rsidR="003646A9" w:rsidRDefault="00816DF3">
      <w:pPr>
        <w:pStyle w:val="20"/>
        <w:framePr w:w="9816" w:h="2397" w:hRule="exact" w:wrap="none" w:vAnchor="page" w:hAnchor="page" w:x="1281" w:y="3965"/>
        <w:shd w:val="clear" w:color="auto" w:fill="auto"/>
        <w:spacing w:before="0" w:after="0" w:line="293" w:lineRule="exact"/>
        <w:ind w:firstLine="880"/>
      </w:pPr>
      <w:r>
        <w:t>В соответствии с Федеральным законом от 06.02.2023 № 12-ФЗ «О внесении</w:t>
      </w:r>
      <w:r>
        <w:br/>
        <w:t>изменений в Федеральный закон «Об общих</w:t>
      </w:r>
      <w:r>
        <w:t xml:space="preserve"> принципах организации публичной власти</w:t>
      </w:r>
      <w:r>
        <w:br/>
        <w:t>в субъектах Российской Федерации» и отдельные законодательные акты Российской</w:t>
      </w:r>
      <w:r>
        <w:br/>
        <w:t>Федерации», Совет народных депутатов Благовещенского муниципального округа</w:t>
      </w:r>
    </w:p>
    <w:p w:rsidR="003646A9" w:rsidRDefault="00816DF3">
      <w:pPr>
        <w:pStyle w:val="20"/>
        <w:framePr w:w="9816" w:h="5035" w:hRule="exact" w:wrap="none" w:vAnchor="page" w:hAnchor="page" w:x="1281" w:y="6607"/>
        <w:numPr>
          <w:ilvl w:val="0"/>
          <w:numId w:val="1"/>
        </w:numPr>
        <w:shd w:val="clear" w:color="auto" w:fill="auto"/>
        <w:tabs>
          <w:tab w:val="left" w:pos="1248"/>
        </w:tabs>
        <w:spacing w:before="0" w:after="0" w:line="293" w:lineRule="exact"/>
        <w:ind w:left="180" w:firstLine="700"/>
      </w:pPr>
      <w:r>
        <w:t>Внести в Устав Благовещенского муниципального округа Амурской о</w:t>
      </w:r>
      <w:r>
        <w:t>бласти,</w:t>
      </w:r>
      <w:r>
        <w:br/>
        <w:t>принятый решением Совета народных депутатов Благовещенского муниципального</w:t>
      </w:r>
      <w:r>
        <w:br/>
        <w:t>округа от 24.11.2023 № 64 следующие изменения:</w:t>
      </w:r>
    </w:p>
    <w:p w:rsidR="003646A9" w:rsidRDefault="00816DF3">
      <w:pPr>
        <w:pStyle w:val="20"/>
        <w:framePr w:w="9816" w:h="5035" w:hRule="exact" w:wrap="none" w:vAnchor="page" w:hAnchor="page" w:x="1281" w:y="6607"/>
        <w:shd w:val="clear" w:color="auto" w:fill="auto"/>
        <w:spacing w:before="0" w:after="0" w:line="293" w:lineRule="exact"/>
        <w:ind w:firstLine="880"/>
      </w:pPr>
      <w:r>
        <w:t>В статье 37:</w:t>
      </w:r>
    </w:p>
    <w:p w:rsidR="003646A9" w:rsidRDefault="00816DF3">
      <w:pPr>
        <w:pStyle w:val="20"/>
        <w:framePr w:w="9816" w:h="5035" w:hRule="exact" w:wrap="none" w:vAnchor="page" w:hAnchor="page" w:x="1281" w:y="6607"/>
        <w:shd w:val="clear" w:color="auto" w:fill="auto"/>
        <w:tabs>
          <w:tab w:val="left" w:pos="1262"/>
        </w:tabs>
        <w:spacing w:before="0" w:after="0" w:line="293" w:lineRule="exact"/>
        <w:ind w:firstLine="880"/>
      </w:pPr>
      <w:r>
        <w:t>а)</w:t>
      </w:r>
      <w:r>
        <w:tab/>
        <w:t>часть 12 признать утратившей силу;</w:t>
      </w:r>
    </w:p>
    <w:p w:rsidR="003646A9" w:rsidRDefault="00816DF3">
      <w:pPr>
        <w:pStyle w:val="20"/>
        <w:framePr w:w="9816" w:h="5035" w:hRule="exact" w:wrap="none" w:vAnchor="page" w:hAnchor="page" w:x="1281" w:y="6607"/>
        <w:shd w:val="clear" w:color="auto" w:fill="auto"/>
        <w:tabs>
          <w:tab w:val="left" w:pos="1281"/>
        </w:tabs>
        <w:spacing w:before="0" w:after="0" w:line="293" w:lineRule="exact"/>
        <w:ind w:firstLine="880"/>
      </w:pPr>
      <w:r>
        <w:t>б)</w:t>
      </w:r>
      <w:r>
        <w:tab/>
        <w:t>дополнить частью 16.1 следующего содержания:</w:t>
      </w:r>
    </w:p>
    <w:p w:rsidR="003646A9" w:rsidRDefault="00816DF3">
      <w:pPr>
        <w:pStyle w:val="20"/>
        <w:framePr w:w="9816" w:h="5035" w:hRule="exact" w:wrap="none" w:vAnchor="page" w:hAnchor="page" w:x="1281" w:y="6607"/>
        <w:shd w:val="clear" w:color="auto" w:fill="auto"/>
        <w:spacing w:before="0" w:after="0" w:line="293" w:lineRule="exact"/>
        <w:ind w:left="180" w:firstLine="700"/>
      </w:pPr>
      <w:r>
        <w:t xml:space="preserve">«16.1. Полномочия депутата </w:t>
      </w:r>
      <w:r>
        <w:t>представительного органа муниципального</w:t>
      </w:r>
      <w:r>
        <w:br/>
        <w:t>образования прекращаются досрочно решением представительного органа</w:t>
      </w:r>
      <w:r>
        <w:br/>
        <w:t>муниципального образования в случае отсутствия депутата без уважительных причин</w:t>
      </w:r>
      <w:r>
        <w:br/>
        <w:t>на всех заседаниях представительного органа муниципального образован</w:t>
      </w:r>
      <w:r>
        <w:t>ия в течение</w:t>
      </w:r>
      <w:r>
        <w:br/>
        <w:t>шести месяцев подряд.».</w:t>
      </w:r>
    </w:p>
    <w:p w:rsidR="003646A9" w:rsidRDefault="00816DF3">
      <w:pPr>
        <w:pStyle w:val="20"/>
        <w:framePr w:w="9816" w:h="5035" w:hRule="exact" w:wrap="none" w:vAnchor="page" w:hAnchor="page" w:x="1281" w:y="6607"/>
        <w:numPr>
          <w:ilvl w:val="0"/>
          <w:numId w:val="1"/>
        </w:numPr>
        <w:shd w:val="clear" w:color="auto" w:fill="auto"/>
        <w:tabs>
          <w:tab w:val="left" w:pos="1315"/>
        </w:tabs>
        <w:spacing w:before="0" w:after="0" w:line="293" w:lineRule="exact"/>
        <w:ind w:left="180" w:firstLine="700"/>
        <w:jc w:val="left"/>
      </w:pPr>
      <w:r>
        <w:t>Настоящее решение вступает в силу после официального опубликования в</w:t>
      </w:r>
      <w:r>
        <w:br/>
        <w:t>газете «Амурская земля и люди» после его государственной регистрации.</w:t>
      </w:r>
    </w:p>
    <w:p w:rsidR="003646A9" w:rsidRDefault="00816DF3">
      <w:pPr>
        <w:pStyle w:val="20"/>
        <w:framePr w:w="9816" w:h="5035" w:hRule="exact" w:wrap="none" w:vAnchor="page" w:hAnchor="page" w:x="1281" w:y="6607"/>
        <w:numPr>
          <w:ilvl w:val="0"/>
          <w:numId w:val="1"/>
        </w:numPr>
        <w:shd w:val="clear" w:color="auto" w:fill="auto"/>
        <w:tabs>
          <w:tab w:val="left" w:pos="1222"/>
        </w:tabs>
        <w:spacing w:before="0" w:after="0" w:line="293" w:lineRule="exact"/>
        <w:ind w:firstLine="880"/>
      </w:pPr>
      <w:r>
        <w:t>Направить настоящее решение в Управление Министерства юстиции</w:t>
      </w:r>
      <w:r>
        <w:br/>
        <w:t>Российской Федерац</w:t>
      </w:r>
      <w:r>
        <w:t>ии по Амурской области для государственной регистрации</w:t>
      </w:r>
      <w:r>
        <w:br/>
        <w:t>и официального опубликования на интернет-портале Министерства юстиции</w:t>
      </w:r>
      <w:r>
        <w:br/>
        <w:t>Российской Федерации.</w:t>
      </w:r>
    </w:p>
    <w:p w:rsidR="003646A9" w:rsidRDefault="00816DF3">
      <w:pPr>
        <w:pStyle w:val="60"/>
        <w:framePr w:wrap="none" w:vAnchor="page" w:hAnchor="page" w:x="1281" w:y="6357"/>
        <w:shd w:val="clear" w:color="auto" w:fill="auto"/>
        <w:spacing w:after="0" w:line="240" w:lineRule="exact"/>
      </w:pPr>
      <w:r>
        <w:t>решил:</w:t>
      </w:r>
    </w:p>
    <w:p w:rsidR="003646A9" w:rsidRDefault="00816DF3">
      <w:pPr>
        <w:pStyle w:val="20"/>
        <w:framePr w:w="9816" w:h="642" w:hRule="exact" w:wrap="none" w:vAnchor="page" w:hAnchor="page" w:x="1281" w:y="12176"/>
        <w:shd w:val="clear" w:color="auto" w:fill="auto"/>
        <w:spacing w:before="0" w:after="0" w:line="293" w:lineRule="exact"/>
        <w:ind w:left="19"/>
        <w:jc w:val="left"/>
      </w:pPr>
      <w:r>
        <w:t>Председатель Совета народных Д(</w:t>
      </w:r>
      <w:r>
        <w:br/>
        <w:t>Благовещенского муниципальног</w:t>
      </w:r>
    </w:p>
    <w:p w:rsidR="003646A9" w:rsidRDefault="00816DF3">
      <w:pPr>
        <w:pStyle w:val="20"/>
        <w:framePr w:w="9816" w:h="611" w:hRule="exact" w:wrap="none" w:vAnchor="page" w:hAnchor="page" w:x="1281" w:y="13090"/>
        <w:shd w:val="clear" w:color="auto" w:fill="auto"/>
        <w:spacing w:before="0" w:after="0" w:line="260" w:lineRule="exact"/>
        <w:ind w:left="24"/>
        <w:jc w:val="left"/>
      </w:pPr>
      <w:r>
        <w:t>Глава</w:t>
      </w:r>
    </w:p>
    <w:p w:rsidR="003646A9" w:rsidRDefault="00816DF3">
      <w:pPr>
        <w:pStyle w:val="20"/>
        <w:framePr w:w="9816" w:h="611" w:hRule="exact" w:wrap="none" w:vAnchor="page" w:hAnchor="page" w:x="1281" w:y="13090"/>
        <w:shd w:val="clear" w:color="auto" w:fill="auto"/>
        <w:spacing w:before="0" w:after="0" w:line="260" w:lineRule="exact"/>
        <w:ind w:left="24"/>
        <w:jc w:val="left"/>
      </w:pPr>
      <w:r>
        <w:t>Благовещенского муниципальног</w:t>
      </w:r>
    </w:p>
    <w:p w:rsidR="003646A9" w:rsidRDefault="00577BD1">
      <w:pPr>
        <w:framePr w:wrap="none" w:vAnchor="page" w:hAnchor="page" w:x="5044" w:y="1198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58595" cy="1419225"/>
            <wp:effectExtent l="0" t="0" r="8255" b="9525"/>
            <wp:docPr id="2" name="Рисунок 2" descr="C:\Users\ICBR-IT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BR-IT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6A9" w:rsidRDefault="00816DF3">
      <w:pPr>
        <w:pStyle w:val="20"/>
        <w:framePr w:wrap="none" w:vAnchor="page" w:hAnchor="page" w:x="9517" w:y="13383"/>
        <w:shd w:val="clear" w:color="auto" w:fill="auto"/>
        <w:spacing w:before="0" w:after="0" w:line="260" w:lineRule="exact"/>
        <w:jc w:val="left"/>
      </w:pPr>
      <w:r>
        <w:t>Д.В. Салтыков</w:t>
      </w:r>
    </w:p>
    <w:p w:rsidR="003646A9" w:rsidRDefault="00816DF3">
      <w:pPr>
        <w:pStyle w:val="20"/>
        <w:framePr w:wrap="none" w:vAnchor="page" w:hAnchor="page" w:x="9652" w:y="12495"/>
        <w:shd w:val="clear" w:color="auto" w:fill="auto"/>
        <w:spacing w:before="0" w:after="0" w:line="260" w:lineRule="exact"/>
        <w:jc w:val="left"/>
      </w:pPr>
      <w:r>
        <w:t>С.А. Матвеев</w:t>
      </w:r>
    </w:p>
    <w:p w:rsidR="003646A9" w:rsidRDefault="00816DF3">
      <w:pPr>
        <w:pStyle w:val="20"/>
        <w:framePr w:w="9816" w:h="652" w:hRule="exact" w:wrap="none" w:vAnchor="page" w:hAnchor="page" w:x="1281" w:y="14284"/>
        <w:shd w:val="clear" w:color="auto" w:fill="auto"/>
        <w:spacing w:before="0" w:after="0" w:line="298" w:lineRule="exact"/>
        <w:jc w:val="left"/>
      </w:pPr>
      <w:r>
        <w:t>28.04.2023 г.</w:t>
      </w:r>
      <w:r>
        <w:br/>
        <w:t>№213</w:t>
      </w:r>
    </w:p>
    <w:p w:rsidR="003646A9" w:rsidRDefault="003646A9">
      <w:pPr>
        <w:rPr>
          <w:sz w:val="2"/>
          <w:szCs w:val="2"/>
        </w:rPr>
      </w:pPr>
    </w:p>
    <w:sectPr w:rsidR="003646A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DF3" w:rsidRDefault="00816DF3">
      <w:r>
        <w:separator/>
      </w:r>
    </w:p>
  </w:endnote>
  <w:endnote w:type="continuationSeparator" w:id="0">
    <w:p w:rsidR="00816DF3" w:rsidRDefault="0081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DF3" w:rsidRDefault="00816DF3"/>
  </w:footnote>
  <w:footnote w:type="continuationSeparator" w:id="0">
    <w:p w:rsidR="00816DF3" w:rsidRDefault="00816D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665B8"/>
    <w:multiLevelType w:val="multilevel"/>
    <w:tmpl w:val="40B6F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A9"/>
    <w:rsid w:val="003646A9"/>
    <w:rsid w:val="00577BD1"/>
    <w:rsid w:val="0081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1F14A-DD45-446E-B68D-D2444877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4"/>
      <w:szCs w:val="24"/>
      <w:u w:val="none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42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ICBR-IT</dc:creator>
  <cp:lastModifiedBy>ICBR-IT</cp:lastModifiedBy>
  <cp:revision>1</cp:revision>
  <dcterms:created xsi:type="dcterms:W3CDTF">2023-05-19T01:03:00Z</dcterms:created>
  <dcterms:modified xsi:type="dcterms:W3CDTF">2023-05-19T01:03:00Z</dcterms:modified>
</cp:coreProperties>
</file>